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A4" w:rsidRPr="000C63A4" w:rsidRDefault="000C63A4" w:rsidP="000C63A4">
      <w:pPr>
        <w:spacing w:after="360" w:line="240" w:lineRule="auto"/>
        <w:rPr>
          <w:sz w:val="40"/>
          <w:szCs w:val="40"/>
        </w:rPr>
      </w:pPr>
      <w:r w:rsidRPr="000C63A4">
        <w:rPr>
          <w:rFonts w:ascii="Helvetica" w:eastAsia="Times New Roman" w:hAnsi="Helvetica" w:cs="Helvetica"/>
          <w:b/>
          <w:color w:val="444444"/>
          <w:sz w:val="40"/>
          <w:szCs w:val="40"/>
          <w:u w:val="single"/>
          <w:lang w:eastAsia="it-IT"/>
        </w:rPr>
        <w:t>DIMMI DOVE ABITI E TI DIRO’ COME STAI</w:t>
      </w:r>
      <w:r w:rsidRPr="000C63A4">
        <w:rPr>
          <w:sz w:val="40"/>
          <w:szCs w:val="40"/>
        </w:rPr>
        <w:t xml:space="preserve"> </w:t>
      </w:r>
    </w:p>
    <w:p w:rsidR="000C63A4" w:rsidRDefault="000C63A4" w:rsidP="000C63A4">
      <w:pPr>
        <w:spacing w:after="360" w:line="240" w:lineRule="auto"/>
        <w:rPr>
          <w:rFonts w:ascii="Helvetica" w:eastAsia="Times New Roman" w:hAnsi="Helvetica" w:cs="Helvetica"/>
          <w:b/>
          <w:color w:val="444444"/>
          <w:sz w:val="28"/>
          <w:szCs w:val="28"/>
          <w:lang w:eastAsia="it-IT"/>
        </w:rPr>
      </w:pPr>
      <w:r w:rsidRPr="000C63A4">
        <w:rPr>
          <w:rFonts w:ascii="Helvetica" w:eastAsia="Times New Roman" w:hAnsi="Helvetica" w:cs="Helvetica"/>
          <w:b/>
          <w:color w:val="444444"/>
          <w:sz w:val="28"/>
          <w:szCs w:val="28"/>
          <w:lang w:eastAsia="it-IT"/>
        </w:rPr>
        <w:t xml:space="preserve">Dott.ssa Irene Pacifico Neuropsicologia Cognitivo-Comportamentale </w:t>
      </w:r>
    </w:p>
    <w:p w:rsidR="000C63A4" w:rsidRPr="000C63A4" w:rsidRDefault="000C63A4" w:rsidP="000C63A4">
      <w:pPr>
        <w:spacing w:after="360" w:line="240" w:lineRule="auto"/>
        <w:rPr>
          <w:b/>
          <w:sz w:val="28"/>
          <w:szCs w:val="28"/>
        </w:rPr>
      </w:pPr>
      <w:bookmarkStart w:id="0" w:name="_GoBack"/>
      <w:bookmarkEnd w:id="0"/>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r w:rsidRPr="000C63A4">
        <w:rPr>
          <w:rFonts w:ascii="Arial" w:eastAsia="Times New Roman" w:hAnsi="Arial" w:cs="Arial"/>
          <w:i/>
          <w:color w:val="444444"/>
          <w:sz w:val="32"/>
          <w:szCs w:val="32"/>
          <w:lang w:eastAsia="it-IT"/>
        </w:rPr>
        <w:t xml:space="preserve">La base sicura di </w:t>
      </w:r>
      <w:proofErr w:type="spellStart"/>
      <w:proofErr w:type="gramStart"/>
      <w:r w:rsidRPr="000C63A4">
        <w:rPr>
          <w:rFonts w:ascii="Arial" w:eastAsia="Times New Roman" w:hAnsi="Arial" w:cs="Arial"/>
          <w:i/>
          <w:color w:val="444444"/>
          <w:sz w:val="32"/>
          <w:szCs w:val="32"/>
          <w:lang w:eastAsia="it-IT"/>
        </w:rPr>
        <w:t>Bowlby</w:t>
      </w:r>
      <w:proofErr w:type="spellEnd"/>
      <w:r w:rsidRPr="000C63A4">
        <w:rPr>
          <w:rFonts w:ascii="Arial" w:eastAsia="Times New Roman" w:hAnsi="Arial" w:cs="Arial"/>
          <w:i/>
          <w:color w:val="444444"/>
          <w:sz w:val="32"/>
          <w:szCs w:val="32"/>
          <w:lang w:eastAsia="it-IT"/>
        </w:rPr>
        <w:t>,(</w:t>
      </w:r>
      <w:proofErr w:type="gramEnd"/>
      <w:r w:rsidRPr="000C63A4">
        <w:rPr>
          <w:rFonts w:ascii="Arial" w:eastAsia="Times New Roman" w:hAnsi="Arial" w:cs="Arial"/>
          <w:i/>
          <w:color w:val="444444"/>
          <w:sz w:val="32"/>
          <w:szCs w:val="32"/>
          <w:lang w:eastAsia="it-IT"/>
        </w:rPr>
        <w:t xml:space="preserve"> </w:t>
      </w:r>
      <w:r w:rsidRPr="000C63A4">
        <w:rPr>
          <w:rFonts w:ascii="Arial" w:hAnsi="Arial" w:cs="Arial"/>
          <w:i/>
          <w:color w:val="222222"/>
          <w:sz w:val="32"/>
          <w:szCs w:val="32"/>
        </w:rPr>
        <w:t>psicologo e psicoanalista britannico che ha elaborato la teoria dell’attaccamento)</w:t>
      </w:r>
      <w:r w:rsidRPr="000C63A4">
        <w:rPr>
          <w:rFonts w:ascii="Arial" w:eastAsia="Times New Roman" w:hAnsi="Arial" w:cs="Arial"/>
          <w:i/>
          <w:color w:val="444444"/>
          <w:sz w:val="32"/>
          <w:szCs w:val="32"/>
          <w:lang w:eastAsia="it-IT"/>
        </w:rPr>
        <w:t xml:space="preserve">                </w:t>
      </w:r>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proofErr w:type="gramStart"/>
      <w:r w:rsidRPr="000C63A4">
        <w:rPr>
          <w:rFonts w:ascii="Arial" w:eastAsia="Times New Roman" w:hAnsi="Arial" w:cs="Arial"/>
          <w:i/>
          <w:color w:val="444444"/>
          <w:sz w:val="32"/>
          <w:szCs w:val="32"/>
          <w:lang w:eastAsia="it-IT"/>
        </w:rPr>
        <w:t>il</w:t>
      </w:r>
      <w:proofErr w:type="gramEnd"/>
      <w:r w:rsidRPr="000C63A4">
        <w:rPr>
          <w:rFonts w:ascii="Arial" w:eastAsia="Times New Roman" w:hAnsi="Arial" w:cs="Arial"/>
          <w:i/>
          <w:color w:val="444444"/>
          <w:sz w:val="32"/>
          <w:szCs w:val="32"/>
          <w:lang w:eastAsia="it-IT"/>
        </w:rPr>
        <w:t xml:space="preserve"> luogo dove fare ritorno, e rappresentata fisicamente dalla casa, intesa come </w:t>
      </w:r>
      <w:proofErr w:type="spellStart"/>
      <w:r w:rsidRPr="000C63A4">
        <w:rPr>
          <w:rFonts w:ascii="Arial" w:eastAsia="Times New Roman" w:hAnsi="Arial" w:cs="Arial"/>
          <w:i/>
          <w:color w:val="444444"/>
          <w:sz w:val="32"/>
          <w:szCs w:val="32"/>
          <w:lang w:eastAsia="it-IT"/>
        </w:rPr>
        <w:t>conditio</w:t>
      </w:r>
      <w:proofErr w:type="spellEnd"/>
      <w:r w:rsidRPr="000C63A4">
        <w:rPr>
          <w:rFonts w:ascii="Arial" w:eastAsia="Times New Roman" w:hAnsi="Arial" w:cs="Arial"/>
          <w:i/>
          <w:color w:val="444444"/>
          <w:sz w:val="32"/>
          <w:szCs w:val="32"/>
          <w:lang w:eastAsia="it-IT"/>
        </w:rPr>
        <w:t xml:space="preserve"> sine qua non che fornisce lo spazio per quella continuità di legame sicuro necessario a mantenere le propria identità di uomini.</w:t>
      </w:r>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r w:rsidRPr="000C63A4">
        <w:rPr>
          <w:rFonts w:ascii="Arial" w:eastAsia="Times New Roman" w:hAnsi="Arial" w:cs="Arial"/>
          <w:i/>
          <w:color w:val="444444"/>
          <w:sz w:val="32"/>
          <w:szCs w:val="32"/>
          <w:lang w:eastAsia="it-IT"/>
        </w:rPr>
        <w:t>La casa rappresenta l’espressione della nostra personalità e la costruzione della nostra memoria, teatro di vita da cui partire verso il mondo imprevedibile e a cui ritornare per sentirsi “al sicuro”, una sorta di luogo intermedio che protegge dal mondo esterno e contiene il mondo interno.</w:t>
      </w:r>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r w:rsidRPr="000C63A4">
        <w:rPr>
          <w:rFonts w:ascii="Arial" w:eastAsia="Times New Roman" w:hAnsi="Arial" w:cs="Arial"/>
          <w:i/>
          <w:color w:val="444444"/>
          <w:sz w:val="32"/>
          <w:szCs w:val="32"/>
          <w:lang w:eastAsia="it-IT"/>
        </w:rPr>
        <w:t xml:space="preserve">La casa e un elemento inseparabile dalla nostra identità che, dal punto di vista psicologico, rappresenta il nostro primo universo, spazio privilegiato per la nostra individuazione, un luogo attraverso cui ognuno di noi si definisce e si </w:t>
      </w:r>
      <w:proofErr w:type="spellStart"/>
      <w:r w:rsidRPr="000C63A4">
        <w:rPr>
          <w:rFonts w:ascii="Arial" w:eastAsia="Times New Roman" w:hAnsi="Arial" w:cs="Arial"/>
          <w:i/>
          <w:color w:val="444444"/>
          <w:sz w:val="32"/>
          <w:szCs w:val="32"/>
          <w:lang w:eastAsia="it-IT"/>
        </w:rPr>
        <w:t>da</w:t>
      </w:r>
      <w:proofErr w:type="spellEnd"/>
      <w:r w:rsidRPr="000C63A4">
        <w:rPr>
          <w:rFonts w:ascii="Arial" w:eastAsia="Times New Roman" w:hAnsi="Arial" w:cs="Arial"/>
          <w:i/>
          <w:color w:val="444444"/>
          <w:sz w:val="32"/>
          <w:szCs w:val="32"/>
          <w:lang w:eastAsia="it-IT"/>
        </w:rPr>
        <w:t xml:space="preserve"> confini.</w:t>
      </w:r>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r w:rsidRPr="000C63A4">
        <w:rPr>
          <w:rFonts w:ascii="Arial" w:eastAsia="Times New Roman" w:hAnsi="Arial" w:cs="Arial"/>
          <w:i/>
          <w:color w:val="444444"/>
          <w:sz w:val="32"/>
          <w:szCs w:val="32"/>
          <w:lang w:eastAsia="it-IT"/>
        </w:rPr>
        <w:t>Significa, quindi, appartenenza, il punto che favorisce l’ancorarsi a situazioni piacevoli, a ricordi, mescolando passato, presente e futuro.</w:t>
      </w:r>
    </w:p>
    <w:p w:rsidR="000C63A4" w:rsidRPr="000C63A4" w:rsidRDefault="000C63A4" w:rsidP="000C63A4">
      <w:pPr>
        <w:spacing w:after="360" w:line="240" w:lineRule="auto"/>
        <w:jc w:val="both"/>
        <w:rPr>
          <w:rFonts w:ascii="Arial" w:eastAsia="Times New Roman" w:hAnsi="Arial" w:cs="Arial"/>
          <w:i/>
          <w:color w:val="444444"/>
          <w:sz w:val="32"/>
          <w:szCs w:val="32"/>
          <w:lang w:eastAsia="it-IT"/>
        </w:rPr>
      </w:pPr>
      <w:r w:rsidRPr="000C63A4">
        <w:rPr>
          <w:rFonts w:ascii="Arial" w:eastAsia="Times New Roman" w:hAnsi="Arial" w:cs="Arial"/>
          <w:i/>
          <w:color w:val="444444"/>
          <w:sz w:val="32"/>
          <w:szCs w:val="32"/>
          <w:lang w:eastAsia="it-IT"/>
        </w:rPr>
        <w:t>Privato di tutti gli aspetti della sua casa, l’uomo sarebbe privato di se stesso. E le difese psicologiche possono essere diverse: panico, depressione, ansia … fino ad arrivare al suicidio e i fatti di cronaca degli ultimi tempi sono la massima espressione di un fenomeno in forte ascesa.</w:t>
      </w:r>
    </w:p>
    <w:p w:rsidR="00992981" w:rsidRPr="000C63A4" w:rsidRDefault="00992981">
      <w:pPr>
        <w:rPr>
          <w:sz w:val="32"/>
          <w:szCs w:val="32"/>
        </w:rPr>
      </w:pPr>
    </w:p>
    <w:sectPr w:rsidR="00992981" w:rsidRPr="000C63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A4"/>
    <w:rsid w:val="000C63A4"/>
    <w:rsid w:val="00992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3DC63-21DE-4A15-9281-B80D299B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63A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amadd</dc:creator>
  <cp:keywords/>
  <dc:description/>
  <cp:lastModifiedBy>amadd</cp:lastModifiedBy>
  <cp:revision>1</cp:revision>
  <dcterms:created xsi:type="dcterms:W3CDTF">2021-07-17T09:32:00Z</dcterms:created>
  <dcterms:modified xsi:type="dcterms:W3CDTF">2021-07-17T09:35:00Z</dcterms:modified>
</cp:coreProperties>
</file>